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CF9C1">
      <w:pPr>
        <w:pStyle w:val="2"/>
        <w:bidi w:val="0"/>
        <w:jc w:val="center"/>
        <w:rPr>
          <w:rFonts w:hint="default"/>
          <w:sz w:val="52"/>
          <w:szCs w:val="52"/>
          <w:highlight w:val="none"/>
          <w:lang w:val="en-US" w:eastAsia="zh-CN"/>
        </w:rPr>
      </w:pPr>
      <w:r>
        <w:rPr>
          <w:rFonts w:hint="eastAsia"/>
          <w:sz w:val="52"/>
          <w:szCs w:val="52"/>
          <w:highlight w:val="none"/>
          <w:lang w:val="en-US" w:eastAsia="zh-CN"/>
        </w:rPr>
        <w:t>天创恒达TC-X6直播相机</w:t>
      </w:r>
    </w:p>
    <w:p w14:paraId="728C10FB">
      <w:pPr>
        <w:pStyle w:val="2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1、外形尺寸</w:t>
      </w:r>
      <w:bookmarkStart w:id="0" w:name="_GoBack"/>
      <w:bookmarkEnd w:id="0"/>
    </w:p>
    <w:p w14:paraId="597F7333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74*52*35mm</w:t>
      </w:r>
    </w:p>
    <w:p w14:paraId="4349D5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54195" cy="3117850"/>
            <wp:effectExtent l="0" t="0" r="0" b="0"/>
            <wp:docPr id="1" name="图片 1" descr="C:/Users/TCHD/Desktop/x6.pngx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TCHD/Desktop/x6.pngx6"/>
                    <pic:cNvPicPr>
                      <a:picLocks noChangeAspect="1"/>
                    </pic:cNvPicPr>
                  </pic:nvPicPr>
                  <pic:blipFill>
                    <a:blip r:embed="rId4"/>
                    <a:srcRect t="6045" b="6045"/>
                    <a:stretch>
                      <a:fillRect/>
                    </a:stretch>
                  </pic:blipFill>
                  <pic:spPr>
                    <a:xfrm>
                      <a:off x="0" y="0"/>
                      <a:ext cx="4354195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63C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90365" cy="3942080"/>
            <wp:effectExtent l="0" t="0" r="635" b="0"/>
            <wp:docPr id="2" name="图片 2" descr="C:/Users/TCHD/Desktop/x6+.pngx6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TCHD/Desktop/x6+.pngx6+"/>
                    <pic:cNvPicPr>
                      <a:picLocks noChangeAspect="1"/>
                    </pic:cNvPicPr>
                  </pic:nvPicPr>
                  <pic:blipFill>
                    <a:blip r:embed="rId5"/>
                    <a:srcRect l="12556" r="12556"/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40309">
      <w:pPr>
        <w:pStyle w:val="2"/>
        <w:bidi w:val="0"/>
        <w:rPr>
          <w:rFonts w:hint="eastAsia"/>
          <w:lang w:val="en-US" w:eastAsia="zh-CN"/>
        </w:rPr>
      </w:pPr>
    </w:p>
    <w:p w14:paraId="339B3770">
      <w:pPr>
        <w:pStyle w:val="2"/>
        <w:bidi w:val="0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/>
          <w:lang w:val="en-US" w:eastAsia="zh-CN"/>
        </w:rPr>
        <w:t>2、产品介绍</w:t>
      </w:r>
    </w:p>
    <w:p w14:paraId="613E0C70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全功能USB接口</w:t>
      </w:r>
    </w:p>
    <w:p w14:paraId="6A8C269E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全功能USB接口，兼容USB3.0、USB2.0、支持UVC v1.1协议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支持视频原始图像和编码图像输出。</w:t>
      </w:r>
    </w:p>
    <w:p w14:paraId="7DBD4EAC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4K超高清</w:t>
      </w:r>
    </w:p>
    <w:p w14:paraId="11C7E56B">
      <w:pPr>
        <w:numPr>
          <w:ilvl w:val="0"/>
          <w:numId w:val="0"/>
        </w:num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图像传感器:1″</w:t>
      </w:r>
      <w:r>
        <w:rPr>
          <w:rFonts w:hint="eastAsia" w:ascii="宋体" w:hAnsi="宋体" w:cs="宋体"/>
          <w:sz w:val="21"/>
          <w:szCs w:val="21"/>
          <w:lang w:val="en-US" w:eastAsia="zh-CN"/>
        </w:rPr>
        <w:t>CMOS 50MP传感器</w:t>
      </w:r>
    </w:p>
    <w:p w14:paraId="3CED7B08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FOV(D):85.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°(4:3)  </w:t>
      </w:r>
    </w:p>
    <w:p w14:paraId="5981E5F0">
      <w:pPr>
        <w:numPr>
          <w:ilvl w:val="0"/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FOV（H）:72.8°</w:t>
      </w:r>
    </w:p>
    <w:p w14:paraId="5D3B4655">
      <w:pPr>
        <w:numPr>
          <w:ilvl w:val="0"/>
          <w:numId w:val="0"/>
        </w:numPr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FOV(V):57.8°</w:t>
      </w:r>
    </w:p>
    <w:p w14:paraId="17413B05">
      <w:pPr>
        <w:numPr>
          <w:ilvl w:val="0"/>
          <w:numId w:val="2"/>
        </w:numPr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低照度</w:t>
      </w:r>
    </w:p>
    <w:p w14:paraId="76361B05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C0C0C"/>
          <w:sz w:val="21"/>
          <w:szCs w:val="21"/>
        </w:rPr>
      </w:pPr>
      <w:r>
        <w:rPr>
          <w:rFonts w:hint="eastAsia" w:ascii="宋体" w:hAnsi="宋体" w:eastAsia="宋体" w:cs="宋体"/>
          <w:color w:val="0C0C0C"/>
          <w:sz w:val="21"/>
          <w:szCs w:val="21"/>
        </w:rPr>
        <w:t>超高信噪比的全新CM0S图像传感器可有效降低在低照度情况下的图像噪声，同时应用2D和3D降噪算法，大幅降低了图像噪声，即便是超低照度情况下，依然保持画面干净清晰。</w:t>
      </w:r>
    </w:p>
    <w:p w14:paraId="65BD45DE">
      <w:pPr>
        <w:numPr>
          <w:ilvl w:val="0"/>
          <w:numId w:val="1"/>
        </w:num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领先的自动聚焦技术</w:t>
      </w:r>
    </w:p>
    <w:p w14:paraId="4216FF5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C0C0C"/>
          <w:sz w:val="21"/>
          <w:szCs w:val="21"/>
        </w:rPr>
      </w:pPr>
      <w:r>
        <w:rPr>
          <w:rFonts w:hint="eastAsia" w:ascii="宋体" w:hAnsi="宋体" w:eastAsia="宋体" w:cs="宋体"/>
          <w:color w:val="0C0C0C"/>
          <w:sz w:val="21"/>
          <w:szCs w:val="21"/>
        </w:rPr>
        <w:t>采用先进的聚焦算法，T0F模块辅助聚焦，使得镜头快速准确、稳定地完成聚焦。</w:t>
      </w:r>
    </w:p>
    <w:p w14:paraId="4A58EF7D">
      <w:pPr>
        <w:numPr>
          <w:ilvl w:val="0"/>
          <w:numId w:val="1"/>
        </w:numPr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lang w:val="en-US" w:eastAsia="zh-CN"/>
        </w:rPr>
        <w:t>人脸追焦</w:t>
      </w:r>
    </w:p>
    <w:p w14:paraId="2B222631">
      <w:pPr>
        <w:numPr>
          <w:ilvl w:val="0"/>
          <w:numId w:val="0"/>
        </w:numPr>
        <w:tabs>
          <w:tab w:val="left" w:pos="567"/>
        </w:tabs>
        <w:ind w:leftChars="0"/>
        <w:rPr>
          <w:rFonts w:hint="default" w:ascii="宋体" w:hAnsi="宋体" w:eastAsia="宋体" w:cs="宋体"/>
          <w:color w:val="0C0C0C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在没有使用tof模块的情况下，也能实现针对人脸的快速对焦</w:t>
      </w:r>
    </w:p>
    <w:p w14:paraId="21EF4D6E">
      <w:pPr>
        <w:numPr>
          <w:ilvl w:val="0"/>
          <w:numId w:val="1"/>
        </w:numPr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/>
          <w:sz w:val="21"/>
          <w:szCs w:val="21"/>
          <w:lang w:val="en-US" w:eastAsia="zh-CN"/>
        </w:rPr>
        <w:t>Al智能</w:t>
      </w:r>
    </w:p>
    <w:p w14:paraId="2E7BC048">
      <w:pPr>
        <w:numPr>
          <w:ilvl w:val="0"/>
          <w:numId w:val="0"/>
        </w:numPr>
        <w:tabs>
          <w:tab w:val="left" w:pos="567"/>
        </w:tabs>
        <w:ind w:leftChars="0"/>
        <w:rPr>
          <w:rFonts w:hint="default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  <w:t>支持</w:t>
      </w: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人脸追焦，通过AI人脸追焦模型的个人定制，辅助人脸追焦模式，使得聚焦针对特定的人脸聚焦更佳精确、快速</w:t>
      </w:r>
    </w:p>
    <w:p w14:paraId="18321E32">
      <w:pPr>
        <w:numPr>
          <w:ilvl w:val="0"/>
          <w:numId w:val="1"/>
        </w:numPr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lang w:val="en-US" w:eastAsia="zh-CN"/>
        </w:rPr>
        <w:t>镜头可替换</w:t>
      </w:r>
    </w:p>
    <w:p w14:paraId="73571B9B">
      <w:pPr>
        <w:numPr>
          <w:ilvl w:val="0"/>
          <w:numId w:val="0"/>
        </w:numPr>
        <w:tabs>
          <w:tab w:val="left" w:pos="567"/>
        </w:tabs>
        <w:ind w:leftChars="0"/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可根据需求外接4.8X微距镜头或者58mm人像镜头，满足用户多方面的需求</w:t>
      </w:r>
    </w:p>
    <w:p w14:paraId="1BAFF687">
      <w:pPr>
        <w:numPr>
          <w:ilvl w:val="0"/>
          <w:numId w:val="1"/>
        </w:numPr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lang w:val="en-US" w:eastAsia="zh-CN"/>
        </w:rPr>
        <w:t>HDR</w:t>
      </w:r>
    </w:p>
    <w:p w14:paraId="1495ABAF">
      <w:pPr>
        <w:numPr>
          <w:ilvl w:val="0"/>
          <w:numId w:val="0"/>
        </w:numPr>
        <w:tabs>
          <w:tab w:val="left" w:pos="567"/>
        </w:tabs>
        <w:ind w:leftChars="0"/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支持HDR</w:t>
      </w:r>
    </w:p>
    <w:p w14:paraId="2EA23018">
      <w:pPr>
        <w:numPr>
          <w:ilvl w:val="0"/>
          <w:numId w:val="1"/>
        </w:numPr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lang w:val="en-US" w:eastAsia="zh-CN"/>
        </w:rPr>
        <w:t>调色盘</w:t>
      </w:r>
    </w:p>
    <w:p w14:paraId="0609B2A5">
      <w:pPr>
        <w:numPr>
          <w:ilvl w:val="0"/>
          <w:numId w:val="0"/>
        </w:numPr>
        <w:tabs>
          <w:tab w:val="left" w:pos="567"/>
        </w:tabs>
        <w:ind w:leftChars="0"/>
        <w:rPr>
          <w:rFonts w:hint="default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支持24种颜色的色调和饱和度单独调节,</w:t>
      </w:r>
    </w:p>
    <w:p w14:paraId="19AEC7B7">
      <w:pPr>
        <w:numPr>
          <w:ilvl w:val="0"/>
          <w:numId w:val="1"/>
        </w:numPr>
        <w:rPr>
          <w:rFonts w:hint="default" w:ascii="宋体" w:hAnsi="宋体" w:eastAsia="宋体" w:cs="宋体"/>
          <w:b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lang w:val="en-US" w:eastAsia="zh-CN"/>
        </w:rPr>
        <w:t>多样化参数调节</w:t>
      </w:r>
    </w:p>
    <w:p w14:paraId="40DCFB4C">
      <w:pPr>
        <w:numPr>
          <w:ilvl w:val="0"/>
          <w:numId w:val="0"/>
        </w:numPr>
        <w:tabs>
          <w:tab w:val="left" w:pos="567"/>
        </w:tabs>
        <w:ind w:leftChars="0"/>
        <w:rPr>
          <w:rFonts w:hint="default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红绿蓝，黄色，橙色，红润，高光，暗部等多参数调节</w:t>
      </w:r>
    </w:p>
    <w:p w14:paraId="4EBABBD1">
      <w:pPr>
        <w:numPr>
          <w:ilvl w:val="0"/>
          <w:numId w:val="0"/>
        </w:numPr>
        <w:tabs>
          <w:tab w:val="left" w:pos="567"/>
        </w:tabs>
        <w:ind w:leftChars="0"/>
        <w:rPr>
          <w:rFonts w:hint="default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  <w:t>四种图像版本，标准/去红/白皙/专业</w:t>
      </w:r>
    </w:p>
    <w:p w14:paraId="1DD6B904">
      <w:pPr>
        <w:numPr>
          <w:ilvl w:val="0"/>
          <w:numId w:val="3"/>
        </w:numPr>
        <w:ind w:left="420" w:leftChars="0" w:hanging="420" w:firstLineChars="0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丰富的视频接口</w:t>
      </w:r>
    </w:p>
    <w:p w14:paraId="13548B3B">
      <w:pPr>
        <w:numPr>
          <w:ilvl w:val="0"/>
          <w:numId w:val="0"/>
        </w:numPr>
        <w:tabs>
          <w:tab w:val="left" w:pos="567"/>
        </w:tabs>
        <w:ind w:leftChars="0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支持USB 3.0视频输出。</w:t>
      </w:r>
    </w:p>
    <w:p w14:paraId="1E439DDF">
      <w:pPr>
        <w:numPr>
          <w:ilvl w:val="0"/>
          <w:numId w:val="1"/>
        </w:numPr>
        <w:tabs>
          <w:tab w:val="left" w:pos="567"/>
        </w:tabs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横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屏</w:t>
      </w: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/竖屏</w:t>
      </w:r>
    </w:p>
    <w:p w14:paraId="356BC75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C0C0C"/>
          <w:sz w:val="21"/>
          <w:szCs w:val="21"/>
        </w:rPr>
      </w:pPr>
      <w:r>
        <w:rPr>
          <w:rFonts w:hint="eastAsia" w:ascii="宋体" w:hAnsi="宋体" w:eastAsia="宋体" w:cs="宋体"/>
          <w:color w:val="0C0C0C"/>
          <w:sz w:val="21"/>
          <w:szCs w:val="21"/>
        </w:rPr>
        <w:t>支持</w:t>
      </w:r>
      <w:r>
        <w:rPr>
          <w:rFonts w:hint="eastAsia" w:ascii="宋体" w:hAnsi="宋体" w:cs="宋体"/>
          <w:color w:val="0C0C0C"/>
          <w:sz w:val="21"/>
          <w:szCs w:val="21"/>
          <w:lang w:val="en-US" w:eastAsia="zh-CN"/>
        </w:rPr>
        <w:t>横屏/竖屏</w:t>
      </w:r>
      <w:r>
        <w:rPr>
          <w:rFonts w:hint="eastAsia" w:ascii="宋体" w:hAnsi="宋体" w:eastAsia="宋体" w:cs="宋体"/>
          <w:color w:val="0C0C0C"/>
          <w:sz w:val="21"/>
          <w:szCs w:val="21"/>
        </w:rPr>
        <w:t>输出方式。</w:t>
      </w:r>
    </w:p>
    <w:p w14:paraId="309729F0">
      <w:pPr>
        <w:numPr>
          <w:ilvl w:val="0"/>
          <w:numId w:val="1"/>
        </w:numPr>
        <w:tabs>
          <w:tab w:val="left" w:pos="567"/>
        </w:tabs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使用方便</w:t>
      </w:r>
    </w:p>
    <w:p w14:paraId="6DC87FB5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C0C0C"/>
          <w:sz w:val="21"/>
          <w:szCs w:val="21"/>
        </w:rPr>
      </w:pPr>
      <w:r>
        <w:rPr>
          <w:rFonts w:hint="eastAsia" w:ascii="宋体" w:hAnsi="宋体" w:eastAsia="宋体" w:cs="宋体"/>
          <w:color w:val="0C0C0C"/>
          <w:sz w:val="21"/>
          <w:szCs w:val="21"/>
        </w:rPr>
        <w:t>无需下载驱动，USB输出即插即用，具有方便、简洁的用户使用体验。</w:t>
      </w:r>
    </w:p>
    <w:p w14:paraId="34DDE230">
      <w:pPr>
        <w:numPr>
          <w:ilvl w:val="0"/>
          <w:numId w:val="1"/>
        </w:numPr>
        <w:tabs>
          <w:tab w:val="left" w:pos="567"/>
        </w:tabs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cs="宋体"/>
          <w:b/>
          <w:bCs w:val="0"/>
          <w:sz w:val="21"/>
          <w:szCs w:val="21"/>
          <w:lang w:val="en-US" w:eastAsia="zh-CN"/>
        </w:rPr>
        <w:t>开关机按键</w:t>
      </w:r>
    </w:p>
    <w:p w14:paraId="21A8B8E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  <w:lang w:val="en-US" w:eastAsia="zh-CN" w:bidi="ar"/>
        </w:rPr>
        <w:t>无需拔插usb数据线，使用按键就可直接开关机设备，更方便</w:t>
      </w:r>
    </w:p>
    <w:p w14:paraId="19C078F2">
      <w:pPr>
        <w:pStyle w:val="2"/>
        <w:bidi w:val="0"/>
      </w:pPr>
      <w:r>
        <w:rPr>
          <w:rFonts w:hint="eastAsia"/>
          <w:lang w:val="en-US" w:eastAsia="zh-CN"/>
        </w:rPr>
        <w:t>3、技术参数</w:t>
      </w:r>
    </w:p>
    <w:tbl>
      <w:tblPr>
        <w:tblStyle w:val="4"/>
        <w:tblW w:w="7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5296"/>
      </w:tblGrid>
      <w:tr w14:paraId="15B6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20" w:type="dxa"/>
            <w:gridSpan w:val="2"/>
            <w:shd w:val="clear" w:color="auto" w:fill="E7E6E6" w:themeFill="background2"/>
          </w:tcPr>
          <w:p w14:paraId="16A0DB54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相机参数</w:t>
            </w:r>
          </w:p>
        </w:tc>
      </w:tr>
      <w:tr w14:paraId="307A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shd w:val="clear" w:color="auto" w:fill="auto"/>
          </w:tcPr>
          <w:p w14:paraId="20E9C907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视频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格式</w:t>
            </w:r>
          </w:p>
        </w:tc>
        <w:tc>
          <w:tcPr>
            <w:tcW w:w="5296" w:type="dxa"/>
            <w:shd w:val="clear" w:color="auto" w:fill="auto"/>
          </w:tcPr>
          <w:p w14:paraId="79E3405D">
            <w:pPr>
              <w:widowControl w:val="0"/>
              <w:bidi w:val="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MJPEG:</w:t>
            </w:r>
          </w:p>
          <w:p w14:paraId="7ED539F2">
            <w:pPr>
              <w:widowControl w:val="0"/>
              <w:bidi w:val="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4K@30fps、4K@25fps、4K@15fps、1080P@30fps、1080P@25fps、1080P@15fps、720P@30fps、720P@25fps、720P@15fps</w:t>
            </w:r>
          </w:p>
          <w:p w14:paraId="78217FDC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 w14:paraId="323374DD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YU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V(YUY2)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:</w:t>
            </w:r>
          </w:p>
          <w:p w14:paraId="4507D1E7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1080P@60fps、1080P@25fps、1080P@15fps、720P@30fps、720P@25fps、720P@15fps</w:t>
            </w:r>
          </w:p>
        </w:tc>
      </w:tr>
      <w:tr w14:paraId="49F9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24" w:type="dxa"/>
          </w:tcPr>
          <w:p w14:paraId="75279E9D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图像</w:t>
            </w:r>
            <w:r>
              <w:rPr>
                <w:rFonts w:hint="eastAsia"/>
                <w:sz w:val="24"/>
                <w:szCs w:val="24"/>
              </w:rPr>
              <w:t>传感器</w:t>
            </w:r>
          </w:p>
        </w:tc>
        <w:tc>
          <w:tcPr>
            <w:tcW w:w="5296" w:type="dxa"/>
          </w:tcPr>
          <w:p w14:paraId="23BD658D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1″ CMOS</w:t>
            </w:r>
          </w:p>
        </w:tc>
      </w:tr>
      <w:tr w14:paraId="61654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624" w:type="dxa"/>
          </w:tcPr>
          <w:p w14:paraId="5744985E">
            <w:pPr>
              <w:widowControl w:val="0"/>
              <w:tabs>
                <w:tab w:val="left" w:pos="1758"/>
              </w:tabs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有效像素</w:t>
            </w:r>
          </w:p>
        </w:tc>
        <w:tc>
          <w:tcPr>
            <w:tcW w:w="5296" w:type="dxa"/>
          </w:tcPr>
          <w:p w14:paraId="47A7F006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50MP</w:t>
            </w:r>
          </w:p>
        </w:tc>
      </w:tr>
      <w:tr w14:paraId="1DECA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37636747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光圈</w:t>
            </w:r>
          </w:p>
        </w:tc>
        <w:tc>
          <w:tcPr>
            <w:tcW w:w="5296" w:type="dxa"/>
            <w:vAlign w:val="center"/>
          </w:tcPr>
          <w:p w14:paraId="07FE95F1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f/1.95</w:t>
            </w:r>
          </w:p>
        </w:tc>
      </w:tr>
      <w:tr w14:paraId="7E89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1CFAA9D9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HDR</w:t>
            </w:r>
          </w:p>
        </w:tc>
        <w:tc>
          <w:tcPr>
            <w:tcW w:w="5296" w:type="dxa"/>
            <w:vAlign w:val="center"/>
          </w:tcPr>
          <w:p w14:paraId="6BA0D49B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支持</w:t>
            </w:r>
          </w:p>
        </w:tc>
      </w:tr>
      <w:tr w14:paraId="3C0F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424DBC8D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FOV (D)</w:t>
            </w:r>
          </w:p>
        </w:tc>
        <w:tc>
          <w:tcPr>
            <w:tcW w:w="5296" w:type="dxa"/>
            <w:vAlign w:val="center"/>
          </w:tcPr>
          <w:p w14:paraId="6A89FF89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85.3°</w:t>
            </w:r>
          </w:p>
        </w:tc>
      </w:tr>
      <w:tr w14:paraId="70BD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17056226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焦距</w:t>
            </w:r>
          </w:p>
        </w:tc>
        <w:tc>
          <w:tcPr>
            <w:tcW w:w="5296" w:type="dxa"/>
            <w:vAlign w:val="center"/>
          </w:tcPr>
          <w:p w14:paraId="5A5F4955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8.65mm</w:t>
            </w:r>
          </w:p>
        </w:tc>
      </w:tr>
      <w:tr w14:paraId="34610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6F29DA86">
            <w:pPr>
              <w:widowControl w:val="0"/>
              <w:bidi w:val="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最小对焦距离</w:t>
            </w:r>
          </w:p>
        </w:tc>
        <w:tc>
          <w:tcPr>
            <w:tcW w:w="5296" w:type="dxa"/>
            <w:vAlign w:val="center"/>
          </w:tcPr>
          <w:p w14:paraId="3E8E45B0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15cm</w:t>
            </w:r>
          </w:p>
        </w:tc>
      </w:tr>
      <w:tr w14:paraId="2E13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624" w:type="dxa"/>
            <w:vAlign w:val="center"/>
          </w:tcPr>
          <w:p w14:paraId="69A81903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数字变焦</w:t>
            </w:r>
          </w:p>
        </w:tc>
        <w:tc>
          <w:tcPr>
            <w:tcW w:w="5296" w:type="dxa"/>
          </w:tcPr>
          <w:p w14:paraId="0C95DAAC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Max4X</w:t>
            </w:r>
          </w:p>
        </w:tc>
      </w:tr>
      <w:tr w14:paraId="5C62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65A85EB2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对焦模式</w:t>
            </w:r>
          </w:p>
        </w:tc>
        <w:tc>
          <w:tcPr>
            <w:tcW w:w="5296" w:type="dxa"/>
          </w:tcPr>
          <w:p w14:paraId="5876FFFB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手动/TOF/人脸追焦</w:t>
            </w:r>
          </w:p>
        </w:tc>
      </w:tr>
      <w:tr w14:paraId="1BC8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7496472B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快门</w:t>
            </w:r>
          </w:p>
        </w:tc>
        <w:tc>
          <w:tcPr>
            <w:tcW w:w="5296" w:type="dxa"/>
          </w:tcPr>
          <w:p w14:paraId="45492BF7">
            <w:pPr>
              <w:widowControl w:val="0"/>
              <w:bidi w:val="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1/30s-1/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000s</w:t>
            </w:r>
          </w:p>
        </w:tc>
      </w:tr>
      <w:tr w14:paraId="2151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04BB8FEC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白平衡</w:t>
            </w:r>
          </w:p>
        </w:tc>
        <w:tc>
          <w:tcPr>
            <w:tcW w:w="5296" w:type="dxa"/>
            <w:vAlign w:val="center"/>
          </w:tcPr>
          <w:p w14:paraId="53307F4C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手动/自动</w:t>
            </w:r>
          </w:p>
        </w:tc>
      </w:tr>
      <w:tr w14:paraId="4865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  <w:vAlign w:val="center"/>
          </w:tcPr>
          <w:p w14:paraId="75FF3B6B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数字降噪</w:t>
            </w:r>
          </w:p>
        </w:tc>
        <w:tc>
          <w:tcPr>
            <w:tcW w:w="5296" w:type="dxa"/>
            <w:vAlign w:val="center"/>
          </w:tcPr>
          <w:p w14:paraId="27EC2591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2D/3D</w:t>
            </w:r>
          </w:p>
        </w:tc>
      </w:tr>
      <w:tr w14:paraId="302C1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</w:tcPr>
          <w:p w14:paraId="579B1AD2">
            <w:pPr>
              <w:widowControl w:val="0"/>
              <w:bidi w:val="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画面</w:t>
            </w:r>
          </w:p>
        </w:tc>
        <w:tc>
          <w:tcPr>
            <w:tcW w:w="5296" w:type="dxa"/>
          </w:tcPr>
          <w:p w14:paraId="3836777E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横屏/竖屏</w:t>
            </w:r>
          </w:p>
        </w:tc>
      </w:tr>
      <w:tr w14:paraId="7219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4" w:type="dxa"/>
          </w:tcPr>
          <w:p w14:paraId="2092CA51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尺寸</w:t>
            </w:r>
          </w:p>
        </w:tc>
        <w:tc>
          <w:tcPr>
            <w:tcW w:w="5296" w:type="dxa"/>
          </w:tcPr>
          <w:p w14:paraId="6B5AF963">
            <w:pPr>
              <w:widowControl w:val="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74*52*35mm</w:t>
            </w:r>
          </w:p>
        </w:tc>
      </w:tr>
    </w:tbl>
    <w:p w14:paraId="1CF89885">
      <w:pPr>
        <w:tabs>
          <w:tab w:val="left" w:pos="360"/>
        </w:tabs>
        <w:spacing w:line="220" w:lineRule="exact"/>
        <w:rPr>
          <w:rFonts w:hint="default" w:ascii="宋体" w:hAnsi="宋体" w:cs="宋体"/>
          <w:b/>
          <w:color w:val="000000"/>
          <w:kern w:val="0"/>
          <w:sz w:val="18"/>
          <w:szCs w:val="18"/>
          <w:lang w:val="en-US" w:eastAsia="zh-CN"/>
        </w:rPr>
      </w:pPr>
    </w:p>
    <w:p w14:paraId="6CDA894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</w:pPr>
    </w:p>
    <w:p w14:paraId="72ACF61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</w:pPr>
    </w:p>
    <w:tbl>
      <w:tblPr>
        <w:tblStyle w:val="4"/>
        <w:tblW w:w="7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5269"/>
      </w:tblGrid>
      <w:tr w14:paraId="4D31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880" w:type="dxa"/>
            <w:gridSpan w:val="2"/>
            <w:shd w:val="clear" w:color="auto" w:fill="E7E6E6" w:themeFill="background2"/>
          </w:tcPr>
          <w:p w14:paraId="2BBD8580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USB特性</w:t>
            </w:r>
          </w:p>
        </w:tc>
      </w:tr>
      <w:tr w14:paraId="70B8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611" w:type="dxa"/>
          </w:tcPr>
          <w:p w14:paraId="4AFCF6B9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操作系统</w:t>
            </w:r>
          </w:p>
        </w:tc>
        <w:tc>
          <w:tcPr>
            <w:tcW w:w="5269" w:type="dxa"/>
          </w:tcPr>
          <w:p w14:paraId="48474F2F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Windows7，Windows8</w:t>
            </w:r>
          </w:p>
          <w:p w14:paraId="34421FA4">
            <w:pPr>
              <w:widowControl w:val="0"/>
              <w:bidi w:val="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Windows10,Windows1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  <w:p w14:paraId="041EB488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 xml:space="preserve">Mac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O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SX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Linux</w:t>
            </w:r>
          </w:p>
        </w:tc>
      </w:tr>
      <w:tr w14:paraId="1AA4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69CB46BF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色彩空间压缩</w:t>
            </w:r>
          </w:p>
        </w:tc>
        <w:tc>
          <w:tcPr>
            <w:tcW w:w="5269" w:type="dxa"/>
          </w:tcPr>
          <w:p w14:paraId="59F0B0A2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MJPEG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、YUV</w:t>
            </w:r>
          </w:p>
        </w:tc>
      </w:tr>
      <w:tr w14:paraId="3EC4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099A5663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USB视频通信协议</w:t>
            </w:r>
          </w:p>
        </w:tc>
        <w:tc>
          <w:tcPr>
            <w:tcW w:w="5269" w:type="dxa"/>
          </w:tcPr>
          <w:p w14:paraId="4D9C2EEA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UVC1.0</w:t>
            </w:r>
          </w:p>
        </w:tc>
      </w:tr>
      <w:tr w14:paraId="7BA1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32DB8A1A">
            <w:pPr>
              <w:widowControl w:val="0"/>
              <w:bidi w:val="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269" w:type="dxa"/>
          </w:tcPr>
          <w:p w14:paraId="65B566D3">
            <w:pPr>
              <w:widowControl w:val="0"/>
              <w:bidi w:val="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90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880" w:type="dxa"/>
            <w:gridSpan w:val="2"/>
            <w:shd w:val="clear" w:color="auto" w:fill="E7E6E6" w:themeFill="background2"/>
          </w:tcPr>
          <w:p w14:paraId="2FCA19B2">
            <w:pPr>
              <w:widowControl w:val="0"/>
              <w:bidi w:val="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输入输出接口</w:t>
            </w:r>
          </w:p>
        </w:tc>
      </w:tr>
      <w:tr w14:paraId="37E8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44C15B18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USB接口</w:t>
            </w:r>
          </w:p>
        </w:tc>
        <w:tc>
          <w:tcPr>
            <w:tcW w:w="5269" w:type="dxa"/>
          </w:tcPr>
          <w:p w14:paraId="64353F6E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Type-C</w:t>
            </w:r>
          </w:p>
        </w:tc>
      </w:tr>
      <w:tr w14:paraId="6A4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  <w:vAlign w:val="center"/>
          </w:tcPr>
          <w:p w14:paraId="7FB7D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9" w:type="dxa"/>
            <w:vAlign w:val="center"/>
          </w:tcPr>
          <w:p w14:paraId="38C7E9D2">
            <w:pPr>
              <w:widowControl w:val="0"/>
              <w:bidi w:val="0"/>
              <w:jc w:val="left"/>
              <w:rPr>
                <w:rFonts w:hint="eastAsia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467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880" w:type="dxa"/>
            <w:gridSpan w:val="2"/>
            <w:shd w:val="clear" w:color="auto" w:fill="E7E6E6" w:themeFill="background2"/>
          </w:tcPr>
          <w:p w14:paraId="04709866">
            <w:pPr>
              <w:widowControl w:val="0"/>
              <w:bidi w:val="0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一般规范</w:t>
            </w:r>
          </w:p>
        </w:tc>
      </w:tr>
      <w:tr w14:paraId="7D65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3CDC0DE7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输入电压</w:t>
            </w:r>
          </w:p>
        </w:tc>
        <w:tc>
          <w:tcPr>
            <w:tcW w:w="5269" w:type="dxa"/>
          </w:tcPr>
          <w:p w14:paraId="202CABE2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DC 5V</w:t>
            </w:r>
          </w:p>
        </w:tc>
      </w:tr>
      <w:tr w14:paraId="505B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2F2C92DD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输入电流</w:t>
            </w:r>
          </w:p>
        </w:tc>
        <w:tc>
          <w:tcPr>
            <w:tcW w:w="5269" w:type="dxa"/>
          </w:tcPr>
          <w:p w14:paraId="0A0E7EA9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DC 2A</w:t>
            </w:r>
          </w:p>
        </w:tc>
      </w:tr>
      <w:tr w14:paraId="1C68A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576793B5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工作温度</w:t>
            </w:r>
          </w:p>
        </w:tc>
        <w:tc>
          <w:tcPr>
            <w:tcW w:w="5269" w:type="dxa"/>
            <w:vAlign w:val="center"/>
          </w:tcPr>
          <w:p w14:paraId="2D96C2B2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0°C — 40°C</w:t>
            </w:r>
          </w:p>
        </w:tc>
      </w:tr>
      <w:tr w14:paraId="4B1C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3C4547F7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储藏温度</w:t>
            </w:r>
          </w:p>
        </w:tc>
        <w:tc>
          <w:tcPr>
            <w:tcW w:w="5269" w:type="dxa"/>
            <w:vAlign w:val="center"/>
          </w:tcPr>
          <w:p w14:paraId="6653EAE7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-10°C — 50°C</w:t>
            </w:r>
          </w:p>
        </w:tc>
      </w:tr>
      <w:tr w14:paraId="7632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3E331536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功耗</w:t>
            </w:r>
          </w:p>
        </w:tc>
        <w:tc>
          <w:tcPr>
            <w:tcW w:w="5269" w:type="dxa"/>
          </w:tcPr>
          <w:p w14:paraId="364025A3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10W(最大)</w:t>
            </w:r>
          </w:p>
        </w:tc>
      </w:tr>
      <w:tr w14:paraId="5EF8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11" w:type="dxa"/>
          </w:tcPr>
          <w:p w14:paraId="056FDBA9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平均无故障时间</w:t>
            </w:r>
          </w:p>
        </w:tc>
        <w:tc>
          <w:tcPr>
            <w:tcW w:w="5269" w:type="dxa"/>
          </w:tcPr>
          <w:p w14:paraId="3F84B567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&gt;30000小时</w:t>
            </w:r>
          </w:p>
        </w:tc>
      </w:tr>
    </w:tbl>
    <w:p w14:paraId="61755B22">
      <w:pPr>
        <w:keepNext w:val="0"/>
        <w:keepLines w:val="0"/>
        <w:widowControl/>
        <w:suppressLineNumbers w:val="0"/>
        <w:jc w:val="left"/>
      </w:pPr>
    </w:p>
    <w:p w14:paraId="45C610D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</w:pPr>
    </w:p>
    <w:tbl>
      <w:tblPr>
        <w:tblStyle w:val="4"/>
        <w:tblW w:w="7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5278"/>
      </w:tblGrid>
      <w:tr w14:paraId="0C069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7880" w:type="dxa"/>
            <w:gridSpan w:val="2"/>
            <w:shd w:val="clear" w:color="auto" w:fill="E7E6E6" w:themeFill="background2"/>
          </w:tcPr>
          <w:p w14:paraId="7DBC1B08">
            <w:pPr>
              <w:widowControl w:val="0"/>
              <w:bidi w:val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辅助功能</w:t>
            </w:r>
          </w:p>
        </w:tc>
      </w:tr>
      <w:tr w14:paraId="3980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02" w:type="dxa"/>
            <w:vAlign w:val="center"/>
          </w:tcPr>
          <w:p w14:paraId="6F73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追焦</w:t>
            </w:r>
          </w:p>
        </w:tc>
        <w:tc>
          <w:tcPr>
            <w:tcW w:w="5278" w:type="dxa"/>
            <w:vAlign w:val="center"/>
          </w:tcPr>
          <w:p w14:paraId="5766AA8B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识别人脸位置信息，实现人脸对焦，达到精准对焦</w:t>
            </w:r>
          </w:p>
        </w:tc>
      </w:tr>
      <w:tr w14:paraId="6CA4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602" w:type="dxa"/>
            <w:vAlign w:val="center"/>
          </w:tcPr>
          <w:p w14:paraId="08094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AI人脸模型</w:t>
            </w:r>
          </w:p>
        </w:tc>
        <w:tc>
          <w:tcPr>
            <w:tcW w:w="5278" w:type="dxa"/>
            <w:vAlign w:val="center"/>
          </w:tcPr>
          <w:p w14:paraId="12080069">
            <w:pPr>
              <w:widowControl w:val="0"/>
              <w:bidi w:val="0"/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支持根据用户人脸，精确用户脸部大小，使人脸追焦更稳定清晰</w:t>
            </w:r>
          </w:p>
        </w:tc>
      </w:tr>
    </w:tbl>
    <w:p w14:paraId="4EA48AC8">
      <w:pPr>
        <w:keepNext w:val="0"/>
        <w:keepLines w:val="0"/>
        <w:widowControl/>
        <w:suppressLineNumbers w:val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26E66"/>
    <w:multiLevelType w:val="singleLevel"/>
    <w:tmpl w:val="9BF26E6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6DED802"/>
    <w:multiLevelType w:val="singleLevel"/>
    <w:tmpl w:val="F6DED80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354C6D86"/>
    <w:multiLevelType w:val="multilevel"/>
    <w:tmpl w:val="354C6D8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662F9"/>
    <w:rsid w:val="003D5BFA"/>
    <w:rsid w:val="00B52690"/>
    <w:rsid w:val="01F65D2F"/>
    <w:rsid w:val="02DA63DE"/>
    <w:rsid w:val="038D3EA7"/>
    <w:rsid w:val="03DA54A0"/>
    <w:rsid w:val="04D10D9A"/>
    <w:rsid w:val="05CB5A9A"/>
    <w:rsid w:val="06A5048A"/>
    <w:rsid w:val="075B5D40"/>
    <w:rsid w:val="0887011A"/>
    <w:rsid w:val="09491565"/>
    <w:rsid w:val="0B905FDB"/>
    <w:rsid w:val="0CA56FDD"/>
    <w:rsid w:val="0DE545B5"/>
    <w:rsid w:val="10585C8E"/>
    <w:rsid w:val="16F2693B"/>
    <w:rsid w:val="178A3AD7"/>
    <w:rsid w:val="17C636A7"/>
    <w:rsid w:val="17CB1939"/>
    <w:rsid w:val="18E43202"/>
    <w:rsid w:val="19C01A32"/>
    <w:rsid w:val="1B401D92"/>
    <w:rsid w:val="1BAF4334"/>
    <w:rsid w:val="1C15155C"/>
    <w:rsid w:val="1D8F6F36"/>
    <w:rsid w:val="21D50045"/>
    <w:rsid w:val="22A662F9"/>
    <w:rsid w:val="242F071F"/>
    <w:rsid w:val="24DD21D7"/>
    <w:rsid w:val="252A06A8"/>
    <w:rsid w:val="26982CC5"/>
    <w:rsid w:val="26F61BE2"/>
    <w:rsid w:val="27D5621C"/>
    <w:rsid w:val="2C3350F9"/>
    <w:rsid w:val="3153264F"/>
    <w:rsid w:val="323A4620"/>
    <w:rsid w:val="329D6F19"/>
    <w:rsid w:val="34C031CC"/>
    <w:rsid w:val="3A534559"/>
    <w:rsid w:val="3AE560AD"/>
    <w:rsid w:val="3CB30671"/>
    <w:rsid w:val="3E176078"/>
    <w:rsid w:val="3F15461E"/>
    <w:rsid w:val="406614DA"/>
    <w:rsid w:val="40DE3A54"/>
    <w:rsid w:val="42FB3958"/>
    <w:rsid w:val="44580936"/>
    <w:rsid w:val="44AF462C"/>
    <w:rsid w:val="451B3DB6"/>
    <w:rsid w:val="4765611C"/>
    <w:rsid w:val="488F2E98"/>
    <w:rsid w:val="49F92A9F"/>
    <w:rsid w:val="4A444F0E"/>
    <w:rsid w:val="4F0040A4"/>
    <w:rsid w:val="4FE70DC0"/>
    <w:rsid w:val="51D35A9F"/>
    <w:rsid w:val="535D7935"/>
    <w:rsid w:val="54B971CF"/>
    <w:rsid w:val="574E3748"/>
    <w:rsid w:val="58242BB1"/>
    <w:rsid w:val="59057ABB"/>
    <w:rsid w:val="597F6058"/>
    <w:rsid w:val="5BE54D4D"/>
    <w:rsid w:val="5C9A55B6"/>
    <w:rsid w:val="5D2D0E4A"/>
    <w:rsid w:val="5FB7343A"/>
    <w:rsid w:val="600E4434"/>
    <w:rsid w:val="604636B5"/>
    <w:rsid w:val="64805613"/>
    <w:rsid w:val="66501AFB"/>
    <w:rsid w:val="67246844"/>
    <w:rsid w:val="673335DC"/>
    <w:rsid w:val="69AB0D66"/>
    <w:rsid w:val="69AC0C81"/>
    <w:rsid w:val="6A99742E"/>
    <w:rsid w:val="6B105217"/>
    <w:rsid w:val="6BD03612"/>
    <w:rsid w:val="6ED75B00"/>
    <w:rsid w:val="70254A0E"/>
    <w:rsid w:val="71032079"/>
    <w:rsid w:val="71105F71"/>
    <w:rsid w:val="71E6588D"/>
    <w:rsid w:val="73F30C8A"/>
    <w:rsid w:val="7474137D"/>
    <w:rsid w:val="74CC4A51"/>
    <w:rsid w:val="7521699E"/>
    <w:rsid w:val="766428B2"/>
    <w:rsid w:val="76AF3B36"/>
    <w:rsid w:val="79212CBB"/>
    <w:rsid w:val="7C4F3DF1"/>
    <w:rsid w:val="7F4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773</Words>
  <Characters>1159</Characters>
  <Lines>0</Lines>
  <Paragraphs>0</Paragraphs>
  <TotalTime>8</TotalTime>
  <ScaleCrop>false</ScaleCrop>
  <LinksUpToDate>false</LinksUpToDate>
  <CharactersWithSpaces>1175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2024-12-30T01:16:00Z</dcterms:created>
  <dc:creator>絆</dc:creator>
  <cp:lastModifiedBy>曹光华</cp:lastModifiedBy>
  <dcterms:modified xsi:type="dcterms:W3CDTF">2026-08-19T04:14:24Z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09D80EDB9D824C5388AC791932B919C5_13</vt:lpwstr>
  </property>
  <property fmtid="{D5CDD505-2E9C-101B-9397-08002B2CF9AE}" pid="4" name="KSOTemplateDocerSaveRecord">
    <vt:lpwstr>eyJoZGlkIjoiY2FiZmQxYjhhN2NhNWE1ZjM5Mzc5ZmE1NmJjMzgzZWQiLCJ1c2VySWQiOiIyMzczMDkzNzkifQ==</vt:lpwstr>
  </property>
</Properties>
</file>